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7EC" w:rsidRDefault="004F47EC" w:rsidP="004F47EC">
      <w:pPr>
        <w:pStyle w:val="NormalWeb"/>
        <w:spacing w:before="120" w:beforeAutospacing="0" w:after="120" w:afterAutospacing="0"/>
        <w:rPr>
          <w:color w:val="050505"/>
        </w:rPr>
      </w:pPr>
      <w:r>
        <w:rPr>
          <w:rStyle w:val="Strong"/>
          <w:color w:val="050505"/>
        </w:rPr>
        <w:t>LDC Cloud Systems</w:t>
      </w:r>
    </w:p>
    <w:p w:rsidR="004F47EC" w:rsidRDefault="004F47EC" w:rsidP="004F47EC">
      <w:pPr>
        <w:pStyle w:val="NormalWeb"/>
        <w:spacing w:before="120" w:beforeAutospacing="0" w:after="120" w:afterAutospacing="0"/>
        <w:rPr>
          <w:color w:val="050505"/>
        </w:rPr>
      </w:pPr>
      <w:r>
        <w:rPr>
          <w:color w:val="050505"/>
        </w:rPr>
        <w:t>With a plot centered on a bribery allegation and questionable accounting oversight within the company, </w:t>
      </w:r>
      <w:r>
        <w:rPr>
          <w:rStyle w:val="Emphasis"/>
          <w:color w:val="050505"/>
        </w:rPr>
        <w:t>LDC Cloud Systems</w:t>
      </w:r>
      <w:r>
        <w:rPr>
          <w:color w:val="050505"/>
        </w:rPr>
        <w:t> provides the reader a better appreciation of how fraud situations can unfold and then addressed, including the importance of strong board oversight. The case study explores actions of management and the board, along with the timeline of decisions after they uncover potential problems within the company. It also illustrates how complex accounting practices common in today's fast-changing business environment can make a company susceptible to fraud.</w:t>
      </w:r>
    </w:p>
    <w:p w:rsidR="004F47EC" w:rsidRDefault="004F47EC" w:rsidP="004F47EC">
      <w:pPr>
        <w:pStyle w:val="NormalWeb"/>
        <w:spacing w:before="120" w:beforeAutospacing="0" w:after="120" w:afterAutospacing="0"/>
        <w:rPr>
          <w:color w:val="050505"/>
        </w:rPr>
      </w:pPr>
      <w:r>
        <w:rPr>
          <w:color w:val="050505"/>
        </w:rPr>
        <w:t>Resources:</w:t>
      </w:r>
    </w:p>
    <w:p w:rsidR="004F47EC" w:rsidRDefault="004F47EC" w:rsidP="004F47EC">
      <w:pPr>
        <w:pStyle w:val="NormalWeb"/>
        <w:spacing w:before="0" w:beforeAutospacing="0" w:after="0" w:afterAutospacing="0"/>
        <w:rPr>
          <w:color w:val="050505"/>
        </w:rPr>
      </w:pPr>
      <w:hyperlink r:id="rId5" w:tgtFrame="_blank" w:history="1">
        <w:r>
          <w:rPr>
            <w:rStyle w:val="Hyperlink"/>
          </w:rPr>
          <w:t>https://www.thecaq.org/wp-content/uploads/2019/03/LDC_Cloud_Systems_case_study_2017-10.pdf</w:t>
        </w:r>
        <w:r>
          <w:rPr>
            <w:rStyle w:val="screenreader-only"/>
            <w:color w:val="0000FF"/>
            <w:u w:val="single"/>
            <w:bdr w:val="none" w:sz="0" w:space="0" w:color="auto" w:frame="1"/>
          </w:rPr>
          <w:t> (Links to an external site.)</w:t>
        </w:r>
      </w:hyperlink>
    </w:p>
    <w:p w:rsidR="004F47EC" w:rsidRDefault="004F47EC" w:rsidP="004F47EC">
      <w:pPr>
        <w:pStyle w:val="NormalWeb"/>
        <w:spacing w:before="0" w:beforeAutospacing="0" w:after="0" w:afterAutospacing="0"/>
        <w:rPr>
          <w:color w:val="050505"/>
        </w:rPr>
      </w:pPr>
      <w:hyperlink r:id="rId6" w:tgtFrame="_blank" w:history="1">
        <w:r>
          <w:rPr>
            <w:rStyle w:val="Hyperlink"/>
          </w:rPr>
          <w:t>https://www.youtube.com/results?search_query=ldc+cloud+systems+case+study</w:t>
        </w:r>
        <w:r>
          <w:rPr>
            <w:rStyle w:val="screenreader-only"/>
            <w:color w:val="0000FF"/>
            <w:u w:val="single"/>
            <w:bdr w:val="none" w:sz="0" w:space="0" w:color="auto" w:frame="1"/>
          </w:rPr>
          <w:t> (Links to an external site.)</w:t>
        </w:r>
      </w:hyperlink>
    </w:p>
    <w:p w:rsidR="004F47EC" w:rsidRDefault="004F47EC" w:rsidP="004F47EC">
      <w:pPr>
        <w:pStyle w:val="NormalWeb"/>
        <w:spacing w:before="120" w:beforeAutospacing="0" w:after="120" w:afterAutospacing="0"/>
        <w:rPr>
          <w:color w:val="050505"/>
        </w:rPr>
      </w:pPr>
      <w:r>
        <w:rPr>
          <w:rStyle w:val="Strong"/>
          <w:color w:val="050505"/>
          <w:u w:val="single"/>
        </w:rPr>
        <w:t>Assignment</w:t>
      </w:r>
    </w:p>
    <w:p w:rsidR="004F47EC" w:rsidRDefault="004F47EC" w:rsidP="004F47EC">
      <w:pPr>
        <w:pStyle w:val="NormalWeb"/>
        <w:spacing w:before="120" w:beforeAutospacing="0" w:after="120" w:afterAutospacing="0"/>
        <w:rPr>
          <w:color w:val="050505"/>
        </w:rPr>
      </w:pPr>
      <w:r>
        <w:rPr>
          <w:rStyle w:val="Strong"/>
          <w:color w:val="050505"/>
        </w:rPr>
        <w:t>SCENE 5: CONVERSATION BETWEEN FILIPPE ARIZMENDI AND ROSS TRELA - PAGE 6</w:t>
      </w:r>
    </w:p>
    <w:p w:rsidR="004F47EC" w:rsidRDefault="004F47EC" w:rsidP="004F47EC">
      <w:pPr>
        <w:pStyle w:val="NormalWeb"/>
        <w:spacing w:before="120" w:beforeAutospacing="0" w:after="120" w:afterAutospacing="0"/>
        <w:rPr>
          <w:color w:val="050505"/>
        </w:rPr>
      </w:pPr>
      <w:hyperlink r:id="rId7" w:tgtFrame="_blank" w:history="1">
        <w:r>
          <w:rPr>
            <w:rStyle w:val="Hyperlink"/>
          </w:rPr>
          <w:t>https://www.youtube.com/watch?v=azNaOPNy8D8&amp;list=PLA3kzgLG3GmVFJWHhhyxcatMwir4glqxR&amp;index=5</w:t>
        </w:r>
      </w:hyperlink>
    </w:p>
    <w:p w:rsidR="00A24FB2" w:rsidRDefault="00A24FB2">
      <w:bookmarkStart w:id="0" w:name="_GoBack"/>
      <w:bookmarkEnd w:id="0"/>
    </w:p>
    <w:sectPr w:rsidR="00A24F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C"/>
    <w:rsid w:val="004F47EC"/>
    <w:rsid w:val="00A24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F47EC"/>
    <w:rPr>
      <w:color w:val="0000FF"/>
      <w:u w:val="single"/>
    </w:rPr>
  </w:style>
  <w:style w:type="paragraph" w:styleId="NormalWeb">
    <w:name w:val="Normal (Web)"/>
    <w:basedOn w:val="Normal"/>
    <w:uiPriority w:val="99"/>
    <w:semiHidden/>
    <w:unhideWhenUsed/>
    <w:rsid w:val="004F47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only">
    <w:name w:val="screenreader-only"/>
    <w:basedOn w:val="DefaultParagraphFont"/>
    <w:rsid w:val="004F47EC"/>
  </w:style>
  <w:style w:type="character" w:styleId="Strong">
    <w:name w:val="Strong"/>
    <w:basedOn w:val="DefaultParagraphFont"/>
    <w:uiPriority w:val="22"/>
    <w:qFormat/>
    <w:rsid w:val="004F47EC"/>
    <w:rPr>
      <w:b/>
      <w:bCs/>
    </w:rPr>
  </w:style>
  <w:style w:type="character" w:styleId="Emphasis">
    <w:name w:val="Emphasis"/>
    <w:basedOn w:val="DefaultParagraphFont"/>
    <w:uiPriority w:val="20"/>
    <w:qFormat/>
    <w:rsid w:val="004F47E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F47EC"/>
    <w:rPr>
      <w:color w:val="0000FF"/>
      <w:u w:val="single"/>
    </w:rPr>
  </w:style>
  <w:style w:type="paragraph" w:styleId="NormalWeb">
    <w:name w:val="Normal (Web)"/>
    <w:basedOn w:val="Normal"/>
    <w:uiPriority w:val="99"/>
    <w:semiHidden/>
    <w:unhideWhenUsed/>
    <w:rsid w:val="004F47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reenreader-only">
    <w:name w:val="screenreader-only"/>
    <w:basedOn w:val="DefaultParagraphFont"/>
    <w:rsid w:val="004F47EC"/>
  </w:style>
  <w:style w:type="character" w:styleId="Strong">
    <w:name w:val="Strong"/>
    <w:basedOn w:val="DefaultParagraphFont"/>
    <w:uiPriority w:val="22"/>
    <w:qFormat/>
    <w:rsid w:val="004F47EC"/>
    <w:rPr>
      <w:b/>
      <w:bCs/>
    </w:rPr>
  </w:style>
  <w:style w:type="character" w:styleId="Emphasis">
    <w:name w:val="Emphasis"/>
    <w:basedOn w:val="DefaultParagraphFont"/>
    <w:uiPriority w:val="20"/>
    <w:qFormat/>
    <w:rsid w:val="004F47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90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azNaOPNy8D8&amp;list=PLA3kzgLG3GmVFJWHhhyxcatMwir4glqxR&amp;index=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youtube.com/results?search_query=ldc+cloud+systems+case+study" TargetMode="External"/><Relationship Id="rId5" Type="http://schemas.openxmlformats.org/officeDocument/2006/relationships/hyperlink" Target="https://www.thecaq.org/wp-content/uploads/2019/03/LDC_Cloud_Systems_case_study_2017-10.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1142</Characters>
  <Application>Microsoft Office Word</Application>
  <DocSecurity>0</DocSecurity>
  <Lines>9</Lines>
  <Paragraphs>2</Paragraphs>
  <ScaleCrop>false</ScaleCrop>
  <Company/>
  <LinksUpToDate>false</LinksUpToDate>
  <CharactersWithSpaces>1340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2020-12-14T06:25:00Z</dcterms:created>
  <dcterms:modified xsi:type="dcterms:W3CDTF">2020-12-14T06:25:00Z</dcterms:modified>
</cp:coreProperties>
</file>